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0FC11" w14:textId="7DB96F24" w:rsidR="00005D74" w:rsidRPr="003164C0" w:rsidRDefault="00005D74" w:rsidP="00005D74">
      <w:pPr>
        <w:pStyle w:val="Heading2"/>
      </w:pPr>
      <w:bookmarkStart w:id="0" w:name="_Toc143175676"/>
      <w:bookmarkStart w:id="1" w:name="_Toc143175822"/>
      <w:r w:rsidRPr="0042415E">
        <w:t>Приложении</w:t>
      </w:r>
      <w:r w:rsidRPr="003164C0">
        <w:t xml:space="preserve"> </w:t>
      </w:r>
      <w:r w:rsidRPr="0042415E">
        <w:t>А</w:t>
      </w:r>
      <w:r w:rsidRPr="003164C0">
        <w:t>:</w:t>
      </w:r>
      <w:bookmarkEnd w:id="0"/>
      <w:bookmarkEnd w:id="1"/>
      <w:r w:rsidRPr="003164C0">
        <w:t xml:space="preserve"> </w:t>
      </w:r>
      <w:bookmarkStart w:id="2" w:name="_Toc143175677"/>
      <w:bookmarkStart w:id="3" w:name="_Toc143175823"/>
      <w:r w:rsidRPr="00031C62">
        <w:t>Планирование</w:t>
      </w:r>
      <w:r w:rsidRPr="003164C0">
        <w:t xml:space="preserve"> </w:t>
      </w:r>
      <w:r w:rsidRPr="00031C62">
        <w:t>поклонения</w:t>
      </w:r>
      <w:bookmarkEnd w:id="2"/>
      <w:bookmarkEnd w:id="3"/>
    </w:p>
    <w:tbl>
      <w:tblPr>
        <w:tblStyle w:val="TableGrid"/>
        <w:tblW w:w="4950" w:type="pct"/>
        <w:tblLook w:val="0020" w:firstRow="1" w:lastRow="0" w:firstColumn="0" w:lastColumn="0" w:noHBand="0" w:noVBand="0"/>
      </w:tblPr>
      <w:tblGrid>
        <w:gridCol w:w="2129"/>
        <w:gridCol w:w="2730"/>
        <w:gridCol w:w="5110"/>
      </w:tblGrid>
      <w:tr w:rsidR="004C06D2" w:rsidRPr="004C06D2" w14:paraId="0478843C" w14:textId="77777777" w:rsidTr="004C06D2">
        <w:tc>
          <w:tcPr>
            <w:tcW w:w="0" w:type="auto"/>
            <w:gridSpan w:val="3"/>
            <w:shd w:val="clear" w:color="auto" w:fill="BFBFBF"/>
          </w:tcPr>
          <w:p w14:paraId="10C5847E" w14:textId="77777777" w:rsidR="004C06D2" w:rsidRPr="004C06D2" w:rsidRDefault="004C06D2" w:rsidP="004C06D2">
            <w:pPr>
              <w:spacing w:before="80" w:after="80"/>
              <w:jc w:val="center"/>
              <w:rPr>
                <w:rFonts w:eastAsia="Cambria" w:cs="Cordia New"/>
                <w:b/>
                <w:bCs/>
              </w:rPr>
            </w:pPr>
            <w:r w:rsidRPr="004C06D2">
              <w:rPr>
                <w:rFonts w:eastAsia="Cambria" w:cs="Cordia New"/>
                <w:b/>
                <w:bCs/>
              </w:rPr>
              <w:t>План поклонения, отражающего диалог Бога с Его народом (Ис. 6).</w:t>
            </w:r>
          </w:p>
        </w:tc>
      </w:tr>
      <w:tr w:rsidR="004C06D2" w:rsidRPr="004C06D2" w14:paraId="51DCBE39" w14:textId="77777777" w:rsidTr="004C06D2">
        <w:tc>
          <w:tcPr>
            <w:tcW w:w="1068" w:type="pct"/>
            <w:shd w:val="clear" w:color="auto" w:fill="D9D9D9"/>
          </w:tcPr>
          <w:p w14:paraId="1E759697" w14:textId="77777777" w:rsidR="004C06D2" w:rsidRPr="004C06D2" w:rsidRDefault="004C06D2" w:rsidP="004C06D2">
            <w:pPr>
              <w:spacing w:before="80" w:after="80"/>
              <w:jc w:val="center"/>
              <w:rPr>
                <w:rFonts w:eastAsia="Cambria" w:cs="Cordia New"/>
              </w:rPr>
            </w:pPr>
            <w:r w:rsidRPr="004C06D2">
              <w:rPr>
                <w:rFonts w:eastAsia="Cambria" w:cs="Cordia New"/>
                <w:b/>
                <w:bCs/>
              </w:rPr>
              <w:t>Действия</w:t>
            </w:r>
          </w:p>
        </w:tc>
        <w:tc>
          <w:tcPr>
            <w:tcW w:w="1369" w:type="pct"/>
            <w:shd w:val="clear" w:color="auto" w:fill="D9D9D9"/>
          </w:tcPr>
          <w:p w14:paraId="201ED974" w14:textId="77777777" w:rsidR="004C06D2" w:rsidRPr="004C06D2" w:rsidRDefault="004C06D2" w:rsidP="004C06D2">
            <w:pPr>
              <w:spacing w:before="80" w:after="80"/>
              <w:jc w:val="center"/>
              <w:rPr>
                <w:rFonts w:eastAsia="Cambria" w:cs="Cordia New"/>
              </w:rPr>
            </w:pPr>
            <w:r w:rsidRPr="004C06D2">
              <w:rPr>
                <w:rFonts w:eastAsia="Cambria" w:cs="Cordia New"/>
                <w:b/>
                <w:bCs/>
              </w:rPr>
              <w:t>Действия в поклонении</w:t>
            </w:r>
          </w:p>
        </w:tc>
        <w:tc>
          <w:tcPr>
            <w:tcW w:w="2563" w:type="pct"/>
            <w:shd w:val="clear" w:color="auto" w:fill="D9D9D9"/>
          </w:tcPr>
          <w:p w14:paraId="5A88EC43" w14:textId="77777777" w:rsidR="004C06D2" w:rsidRPr="004C06D2" w:rsidRDefault="004C06D2" w:rsidP="004C06D2">
            <w:pPr>
              <w:spacing w:before="80" w:after="80"/>
              <w:jc w:val="center"/>
              <w:rPr>
                <w:rFonts w:eastAsia="Cambria" w:cs="Cordia New"/>
              </w:rPr>
            </w:pPr>
            <w:r w:rsidRPr="004C06D2">
              <w:rPr>
                <w:rFonts w:eastAsia="Cambria" w:cs="Cordia New"/>
                <w:b/>
                <w:bCs/>
              </w:rPr>
              <w:t>Еженедельный план</w:t>
            </w:r>
          </w:p>
        </w:tc>
      </w:tr>
      <w:tr w:rsidR="004C06D2" w:rsidRPr="004C06D2" w14:paraId="0896F139" w14:textId="77777777" w:rsidTr="004C06D2">
        <w:trPr>
          <w:trHeight w:val="2016"/>
        </w:trPr>
        <w:tc>
          <w:tcPr>
            <w:tcW w:w="1068" w:type="pct"/>
            <w:vAlign w:val="center"/>
          </w:tcPr>
          <w:p w14:paraId="1C7A8287" w14:textId="77777777" w:rsidR="004C06D2" w:rsidRPr="004C06D2" w:rsidRDefault="004C06D2" w:rsidP="004C06D2">
            <w:pPr>
              <w:spacing w:after="360"/>
              <w:jc w:val="left"/>
              <w:rPr>
                <w:rFonts w:eastAsia="Cambria" w:cs="Cordia New"/>
              </w:rPr>
            </w:pPr>
            <w:r w:rsidRPr="004C06D2">
              <w:rPr>
                <w:rFonts w:eastAsia="Cambria" w:cs="Cordia New"/>
              </w:rPr>
              <w:t>Бог являет Себя.</w:t>
            </w:r>
          </w:p>
        </w:tc>
        <w:tc>
          <w:tcPr>
            <w:tcW w:w="1369" w:type="pct"/>
            <w:vAlign w:val="center"/>
          </w:tcPr>
          <w:p w14:paraId="22EE2526" w14:textId="77777777" w:rsidR="004C06D2" w:rsidRPr="004C06D2" w:rsidRDefault="004C06D2" w:rsidP="004C06D2">
            <w:pPr>
              <w:spacing w:after="360"/>
              <w:jc w:val="left"/>
              <w:rPr>
                <w:rFonts w:eastAsia="Cambria" w:cs="Cordia New"/>
              </w:rPr>
            </w:pPr>
            <w:r w:rsidRPr="004C06D2">
              <w:rPr>
                <w:rFonts w:eastAsia="Cambria" w:cs="Cordia New"/>
              </w:rPr>
              <w:t>Призыв к поклонению (из Писания)</w:t>
            </w:r>
          </w:p>
        </w:tc>
        <w:tc>
          <w:tcPr>
            <w:tcW w:w="2563" w:type="pct"/>
            <w:vAlign w:val="center"/>
          </w:tcPr>
          <w:p w14:paraId="2513EDCF" w14:textId="77777777" w:rsidR="004C06D2" w:rsidRPr="004C06D2" w:rsidRDefault="004C06D2" w:rsidP="004C06D2">
            <w:pPr>
              <w:spacing w:after="360"/>
              <w:jc w:val="left"/>
              <w:rPr>
                <w:rFonts w:eastAsia="Cambria" w:cs="Cordia New"/>
              </w:rPr>
            </w:pPr>
          </w:p>
        </w:tc>
      </w:tr>
      <w:tr w:rsidR="004C06D2" w:rsidRPr="004C06D2" w14:paraId="13B925C8" w14:textId="77777777" w:rsidTr="004C06D2">
        <w:trPr>
          <w:trHeight w:val="2016"/>
        </w:trPr>
        <w:tc>
          <w:tcPr>
            <w:tcW w:w="1068" w:type="pct"/>
            <w:vAlign w:val="center"/>
          </w:tcPr>
          <w:p w14:paraId="21B0D513" w14:textId="77777777" w:rsidR="004C06D2" w:rsidRPr="004C06D2" w:rsidRDefault="004C06D2" w:rsidP="004C06D2">
            <w:pPr>
              <w:spacing w:after="360"/>
              <w:jc w:val="left"/>
              <w:rPr>
                <w:rFonts w:eastAsia="Cambria" w:cs="Cordia New"/>
              </w:rPr>
            </w:pPr>
            <w:r w:rsidRPr="004C06D2">
              <w:rPr>
                <w:rFonts w:eastAsia="Cambria" w:cs="Cordia New"/>
              </w:rPr>
              <w:t>Люди реагируют хвалой и исповеданием.</w:t>
            </w:r>
          </w:p>
        </w:tc>
        <w:tc>
          <w:tcPr>
            <w:tcW w:w="1369" w:type="pct"/>
            <w:vAlign w:val="center"/>
          </w:tcPr>
          <w:p w14:paraId="17EB0AAE" w14:textId="77777777" w:rsidR="004C06D2" w:rsidRPr="004C06D2" w:rsidRDefault="004C06D2" w:rsidP="004C06D2">
            <w:pPr>
              <w:spacing w:after="360"/>
              <w:jc w:val="left"/>
              <w:rPr>
                <w:rFonts w:eastAsia="Cambria" w:cs="Cordia New"/>
              </w:rPr>
            </w:pPr>
            <w:r w:rsidRPr="004C06D2">
              <w:rPr>
                <w:rFonts w:eastAsia="Cambria" w:cs="Cordia New"/>
              </w:rPr>
              <w:t>Хвала: гимны</w:t>
            </w:r>
          </w:p>
          <w:p w14:paraId="2F056158" w14:textId="77777777" w:rsidR="004C06D2" w:rsidRPr="004C06D2" w:rsidRDefault="004C06D2" w:rsidP="004C06D2">
            <w:pPr>
              <w:spacing w:after="360"/>
              <w:jc w:val="left"/>
              <w:rPr>
                <w:rFonts w:eastAsia="Cambria" w:cs="Cordia New"/>
              </w:rPr>
            </w:pPr>
            <w:r w:rsidRPr="004C06D2">
              <w:rPr>
                <w:rFonts w:eastAsia="Cambria" w:cs="Cordia New"/>
              </w:rPr>
              <w:t>Молитва</w:t>
            </w:r>
          </w:p>
        </w:tc>
        <w:tc>
          <w:tcPr>
            <w:tcW w:w="2563" w:type="pct"/>
            <w:vAlign w:val="center"/>
          </w:tcPr>
          <w:p w14:paraId="7C744648" w14:textId="77777777" w:rsidR="004C06D2" w:rsidRPr="004C06D2" w:rsidRDefault="004C06D2" w:rsidP="004C06D2">
            <w:pPr>
              <w:spacing w:after="360"/>
              <w:jc w:val="left"/>
              <w:rPr>
                <w:rFonts w:eastAsia="Cambria" w:cs="Cordia New"/>
              </w:rPr>
            </w:pPr>
          </w:p>
        </w:tc>
      </w:tr>
      <w:tr w:rsidR="004C06D2" w:rsidRPr="004C06D2" w14:paraId="3350B8C0" w14:textId="77777777" w:rsidTr="004C06D2">
        <w:trPr>
          <w:trHeight w:val="2016"/>
        </w:trPr>
        <w:tc>
          <w:tcPr>
            <w:tcW w:w="1068" w:type="pct"/>
            <w:vAlign w:val="center"/>
          </w:tcPr>
          <w:p w14:paraId="40EB133E" w14:textId="77777777" w:rsidR="004C06D2" w:rsidRPr="004C06D2" w:rsidRDefault="004C06D2" w:rsidP="004C06D2">
            <w:pPr>
              <w:spacing w:after="360"/>
              <w:jc w:val="left"/>
              <w:rPr>
                <w:rFonts w:eastAsia="Cambria" w:cs="Cordia New"/>
              </w:rPr>
            </w:pPr>
            <w:r w:rsidRPr="004C06D2">
              <w:rPr>
                <w:rFonts w:eastAsia="Cambria" w:cs="Cordia New"/>
              </w:rPr>
              <w:t>Бог говорит к Своему народу.</w:t>
            </w:r>
          </w:p>
        </w:tc>
        <w:tc>
          <w:tcPr>
            <w:tcW w:w="1369" w:type="pct"/>
            <w:vAlign w:val="center"/>
          </w:tcPr>
          <w:p w14:paraId="154E0419" w14:textId="77777777" w:rsidR="004C06D2" w:rsidRPr="004C06D2" w:rsidRDefault="004C06D2" w:rsidP="004C06D2">
            <w:pPr>
              <w:spacing w:after="360"/>
              <w:jc w:val="left"/>
              <w:rPr>
                <w:rFonts w:eastAsia="Cambria" w:cs="Cordia New"/>
              </w:rPr>
            </w:pPr>
            <w:r w:rsidRPr="004C06D2">
              <w:rPr>
                <w:rFonts w:eastAsia="Cambria" w:cs="Cordia New"/>
              </w:rPr>
              <w:t>Чтение Писания</w:t>
            </w:r>
          </w:p>
          <w:p w14:paraId="6CFFED00" w14:textId="77777777" w:rsidR="004C06D2" w:rsidRPr="004C06D2" w:rsidRDefault="004C06D2" w:rsidP="004C06D2">
            <w:pPr>
              <w:spacing w:after="360"/>
              <w:jc w:val="left"/>
              <w:rPr>
                <w:rFonts w:eastAsia="Cambria" w:cs="Cordia New"/>
              </w:rPr>
            </w:pPr>
            <w:r w:rsidRPr="004C06D2">
              <w:rPr>
                <w:rFonts w:eastAsia="Cambria" w:cs="Cordia New"/>
              </w:rPr>
              <w:t>Проповедь</w:t>
            </w:r>
          </w:p>
        </w:tc>
        <w:tc>
          <w:tcPr>
            <w:tcW w:w="2563" w:type="pct"/>
            <w:vAlign w:val="center"/>
          </w:tcPr>
          <w:p w14:paraId="31340280" w14:textId="77777777" w:rsidR="004C06D2" w:rsidRPr="004C06D2" w:rsidRDefault="004C06D2" w:rsidP="004C06D2">
            <w:pPr>
              <w:spacing w:after="360"/>
              <w:jc w:val="left"/>
              <w:rPr>
                <w:rFonts w:eastAsia="Cambria" w:cs="Cordia New"/>
              </w:rPr>
            </w:pPr>
          </w:p>
        </w:tc>
      </w:tr>
      <w:tr w:rsidR="004C06D2" w:rsidRPr="004C06D2" w14:paraId="28D84F86" w14:textId="77777777" w:rsidTr="004C06D2">
        <w:trPr>
          <w:trHeight w:val="2016"/>
        </w:trPr>
        <w:tc>
          <w:tcPr>
            <w:tcW w:w="1068" w:type="pct"/>
            <w:vAlign w:val="center"/>
          </w:tcPr>
          <w:p w14:paraId="3ACC65D5" w14:textId="77777777" w:rsidR="004C06D2" w:rsidRPr="004C06D2" w:rsidRDefault="004C06D2" w:rsidP="004C06D2">
            <w:pPr>
              <w:spacing w:after="360"/>
              <w:jc w:val="left"/>
              <w:rPr>
                <w:rFonts w:eastAsia="Cambria" w:cs="Cordia New"/>
              </w:rPr>
            </w:pPr>
            <w:r w:rsidRPr="004C06D2">
              <w:rPr>
                <w:rFonts w:eastAsia="Cambria" w:cs="Cordia New"/>
              </w:rPr>
              <w:t>Люди реагируют посвящением.</w:t>
            </w:r>
          </w:p>
        </w:tc>
        <w:tc>
          <w:tcPr>
            <w:tcW w:w="1369" w:type="pct"/>
            <w:vAlign w:val="center"/>
          </w:tcPr>
          <w:p w14:paraId="4E6B6C2D" w14:textId="77777777" w:rsidR="004C06D2" w:rsidRPr="004C06D2" w:rsidRDefault="004C06D2" w:rsidP="004C06D2">
            <w:pPr>
              <w:spacing w:after="360"/>
              <w:jc w:val="left"/>
              <w:rPr>
                <w:rFonts w:eastAsia="Cambria" w:cs="Cordia New"/>
              </w:rPr>
            </w:pPr>
            <w:r w:rsidRPr="004C06D2">
              <w:rPr>
                <w:rFonts w:eastAsia="Cambria" w:cs="Cordia New"/>
              </w:rPr>
              <w:t>Гимн, содержащий призыв.</w:t>
            </w:r>
          </w:p>
          <w:p w14:paraId="0A21E559" w14:textId="77777777" w:rsidR="004C06D2" w:rsidRPr="004C06D2" w:rsidRDefault="004C06D2" w:rsidP="004C06D2">
            <w:pPr>
              <w:spacing w:after="360"/>
              <w:jc w:val="left"/>
              <w:rPr>
                <w:rFonts w:eastAsia="Cambria" w:cs="Cordia New"/>
              </w:rPr>
            </w:pPr>
            <w:r w:rsidRPr="004C06D2">
              <w:rPr>
                <w:rFonts w:eastAsia="Cambria" w:cs="Cordia New"/>
              </w:rPr>
              <w:t>Пожертвования</w:t>
            </w:r>
          </w:p>
        </w:tc>
        <w:tc>
          <w:tcPr>
            <w:tcW w:w="2563" w:type="pct"/>
            <w:vAlign w:val="center"/>
          </w:tcPr>
          <w:p w14:paraId="5168497E" w14:textId="77777777" w:rsidR="004C06D2" w:rsidRPr="004C06D2" w:rsidRDefault="004C06D2" w:rsidP="004C06D2">
            <w:pPr>
              <w:spacing w:after="360"/>
              <w:jc w:val="left"/>
              <w:rPr>
                <w:rFonts w:eastAsia="Cambria" w:cs="Cordia New"/>
              </w:rPr>
            </w:pPr>
          </w:p>
        </w:tc>
      </w:tr>
      <w:tr w:rsidR="004C06D2" w:rsidRPr="004C06D2" w14:paraId="3C07A44E" w14:textId="77777777" w:rsidTr="004C06D2">
        <w:trPr>
          <w:trHeight w:val="2016"/>
        </w:trPr>
        <w:tc>
          <w:tcPr>
            <w:tcW w:w="1068" w:type="pct"/>
            <w:vAlign w:val="center"/>
          </w:tcPr>
          <w:p w14:paraId="0D6F9EF9" w14:textId="77777777" w:rsidR="004C06D2" w:rsidRPr="004C06D2" w:rsidRDefault="004C06D2" w:rsidP="004C06D2">
            <w:pPr>
              <w:spacing w:after="360"/>
              <w:jc w:val="left"/>
              <w:rPr>
                <w:rFonts w:eastAsia="Cambria" w:cs="Cordia New"/>
              </w:rPr>
            </w:pPr>
            <w:r w:rsidRPr="004C06D2">
              <w:rPr>
                <w:rFonts w:eastAsia="Cambria" w:cs="Cordia New"/>
              </w:rPr>
              <w:t>Поручение Бога Своему народу.</w:t>
            </w:r>
          </w:p>
        </w:tc>
        <w:tc>
          <w:tcPr>
            <w:tcW w:w="1369" w:type="pct"/>
            <w:vAlign w:val="center"/>
          </w:tcPr>
          <w:p w14:paraId="0E328164" w14:textId="77777777" w:rsidR="004C06D2" w:rsidRPr="004C06D2" w:rsidRDefault="004C06D2" w:rsidP="004C06D2">
            <w:pPr>
              <w:spacing w:after="360"/>
              <w:jc w:val="left"/>
              <w:rPr>
                <w:rFonts w:eastAsia="Cambria" w:cs="Cordia New"/>
              </w:rPr>
            </w:pPr>
            <w:r w:rsidRPr="004C06D2">
              <w:rPr>
                <w:rFonts w:eastAsia="Cambria" w:cs="Cordia New"/>
              </w:rPr>
              <w:t>Заключительная речь</w:t>
            </w:r>
          </w:p>
        </w:tc>
        <w:tc>
          <w:tcPr>
            <w:tcW w:w="2563" w:type="pct"/>
            <w:vAlign w:val="center"/>
          </w:tcPr>
          <w:p w14:paraId="429A7F04" w14:textId="77777777" w:rsidR="004C06D2" w:rsidRPr="004C06D2" w:rsidRDefault="004C06D2" w:rsidP="004C06D2">
            <w:pPr>
              <w:spacing w:after="360"/>
              <w:jc w:val="left"/>
              <w:rPr>
                <w:rFonts w:eastAsia="Cambria" w:cs="Cordia New"/>
              </w:rPr>
            </w:pPr>
          </w:p>
        </w:tc>
      </w:tr>
    </w:tbl>
    <w:p w14:paraId="4FA9493F" w14:textId="77777777" w:rsidR="00C1795A" w:rsidRPr="00534189" w:rsidRDefault="00C1795A" w:rsidP="00534189"/>
    <w:sectPr w:rsidR="00C1795A" w:rsidRPr="00534189" w:rsidSect="001A542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1"/>
  </w:num>
  <w:num w:numId="10" w16cid:durableId="637027795">
    <w:abstractNumId w:val="7"/>
  </w:num>
  <w:num w:numId="11" w16cid:durableId="266887775">
    <w:abstractNumId w:val="6"/>
  </w:num>
  <w:num w:numId="12" w16cid:durableId="598638337">
    <w:abstractNumId w:val="8"/>
  </w:num>
  <w:num w:numId="13" w16cid:durableId="701788762">
    <w:abstractNumId w:val="10"/>
  </w:num>
  <w:num w:numId="14" w16cid:durableId="842890019">
    <w:abstractNumId w:val="4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6"/>
  </w:num>
  <w:num w:numId="18" w16cid:durableId="2104373938">
    <w:abstractNumId w:val="8"/>
  </w:num>
  <w:num w:numId="19" w16cid:durableId="432671082">
    <w:abstractNumId w:val="1"/>
  </w:num>
  <w:num w:numId="20" w16cid:durableId="1585070978">
    <w:abstractNumId w:val="10"/>
  </w:num>
  <w:num w:numId="21" w16cid:durableId="2077314362">
    <w:abstractNumId w:val="4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6"/>
  </w:num>
  <w:num w:numId="25" w16cid:durableId="1246233469">
    <w:abstractNumId w:val="8"/>
  </w:num>
  <w:num w:numId="26" w16cid:durableId="93791138">
    <w:abstractNumId w:val="1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3"/>
  </w:num>
  <w:num w:numId="31" w16cid:durableId="1992901410">
    <w:abstractNumId w:val="13"/>
  </w:num>
  <w:num w:numId="32" w16cid:durableId="714501212">
    <w:abstractNumId w:val="3"/>
  </w:num>
  <w:num w:numId="33" w16cid:durableId="1478452382">
    <w:abstractNumId w:val="13"/>
  </w:num>
  <w:num w:numId="34" w16cid:durableId="480469253">
    <w:abstractNumId w:val="3"/>
  </w:num>
  <w:num w:numId="35" w16cid:durableId="562646153">
    <w:abstractNumId w:val="2"/>
  </w:num>
  <w:num w:numId="36" w16cid:durableId="557668233">
    <w:abstractNumId w:val="0"/>
  </w:num>
  <w:num w:numId="37" w16cid:durableId="1809127542">
    <w:abstractNumId w:val="0"/>
  </w:num>
  <w:num w:numId="38" w16cid:durableId="719481546">
    <w:abstractNumId w:val="0"/>
  </w:num>
  <w:num w:numId="39" w16cid:durableId="11968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23"/>
    <w:rsid w:val="00005D74"/>
    <w:rsid w:val="000819AA"/>
    <w:rsid w:val="000E4D3A"/>
    <w:rsid w:val="001A329F"/>
    <w:rsid w:val="001A5423"/>
    <w:rsid w:val="001E3E06"/>
    <w:rsid w:val="001F61FA"/>
    <w:rsid w:val="0025444F"/>
    <w:rsid w:val="0026566B"/>
    <w:rsid w:val="003164C0"/>
    <w:rsid w:val="003721F9"/>
    <w:rsid w:val="00375CD2"/>
    <w:rsid w:val="004C06D2"/>
    <w:rsid w:val="00534189"/>
    <w:rsid w:val="00535B51"/>
    <w:rsid w:val="005F6110"/>
    <w:rsid w:val="0069015B"/>
    <w:rsid w:val="00750ED6"/>
    <w:rsid w:val="00791BFB"/>
    <w:rsid w:val="00822EB0"/>
    <w:rsid w:val="00835B5F"/>
    <w:rsid w:val="00883BB2"/>
    <w:rsid w:val="009C15ED"/>
    <w:rsid w:val="009C5EAF"/>
    <w:rsid w:val="009E7FCA"/>
    <w:rsid w:val="00A54774"/>
    <w:rsid w:val="00B4605C"/>
    <w:rsid w:val="00B747EF"/>
    <w:rsid w:val="00C1795A"/>
    <w:rsid w:val="00C2406F"/>
    <w:rsid w:val="00C44F0C"/>
    <w:rsid w:val="00DB3041"/>
    <w:rsid w:val="00DC6B2D"/>
    <w:rsid w:val="00E93CBF"/>
    <w:rsid w:val="00EB0EC6"/>
    <w:rsid w:val="00F40C77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7236"/>
  <w15:chartTrackingRefBased/>
  <w15:docId w15:val="{F6ECEFDC-4BAC-42D5-A586-C240B781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423"/>
    <w:pPr>
      <w:spacing w:after="160" w:line="276" w:lineRule="auto"/>
      <w:jc w:val="both"/>
    </w:pPr>
    <w:rPr>
      <w:rFonts w:ascii="Verdana" w:hAnsi="Verdana"/>
      <w:color w:val="000000"/>
      <w:sz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423"/>
    <w:pPr>
      <w:keepNext/>
      <w:keepLines/>
      <w:pageBreakBefore/>
      <w:spacing w:before="480"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423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5423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5423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5423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423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4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4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4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1A5423"/>
    <w:rPr>
      <w:rFonts w:ascii="Verdana" w:eastAsiaTheme="majorEastAsia" w:hAnsi="Verdana" w:cstheme="majorBidi"/>
      <w:b/>
      <w:bCs/>
      <w:color w:val="000000"/>
      <w:sz w:val="22"/>
      <w:shd w:val="clear" w:color="auto" w:fill="D9D9D9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eastAsiaTheme="majorEastAsia" w:hAnsi="Verdana" w:cstheme="majorBidi"/>
      <w:b/>
      <w:bCs/>
      <w:color w:val="000000"/>
      <w:sz w:val="22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eastAsiaTheme="majorEastAsia" w:hAnsi="Verdana" w:cstheme="majorBidi"/>
      <w:b/>
      <w:i/>
      <w:iCs/>
      <w:color w:val="000000"/>
      <w:sz w:val="22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="Verdana" w:eastAsiaTheme="majorEastAsia" w:hAnsi="Verdana" w:cstheme="majorBidi"/>
      <w:i/>
      <w:color w:val="000000"/>
      <w:sz w:val="22"/>
      <w:lang w:val="ru-RU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qFormat/>
    <w:rsid w:val="001A5423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C44F0C"/>
    <w:rPr>
      <w:rFonts w:ascii="Arial" w:eastAsiaTheme="majorEastAsia" w:hAnsi="Arial" w:cs="Arial"/>
      <w:b/>
      <w:bCs/>
      <w:caps/>
      <w:color w:val="4693A5"/>
      <w:sz w:val="66"/>
      <w:szCs w:val="36"/>
      <w:lang w:val="ru-RU"/>
    </w:rPr>
  </w:style>
  <w:style w:type="paragraph" w:styleId="Subtitle">
    <w:name w:val="Subtitle"/>
    <w:aliases w:val="123 normal"/>
    <w:basedOn w:val="Title"/>
    <w:next w:val="Normal"/>
    <w:link w:val="SubtitleChar"/>
    <w:qFormat/>
    <w:rsid w:val="001A5423"/>
    <w:pPr>
      <w:spacing w:before="240"/>
    </w:pPr>
    <w:rPr>
      <w:sz w:val="30"/>
      <w:szCs w:val="30"/>
    </w:rPr>
  </w:style>
  <w:style w:type="character" w:customStyle="1" w:styleId="SubtitleChar">
    <w:name w:val="Subtitle Char"/>
    <w:aliases w:val="123 normal Char"/>
    <w:basedOn w:val="DefaultParagraphFont"/>
    <w:link w:val="Subtitle"/>
    <w:rsid w:val="00791BFB"/>
    <w:rPr>
      <w:rFonts w:ascii="Arial" w:eastAsiaTheme="majorEastAsia" w:hAnsi="Arial" w:cs="Arial"/>
      <w:b/>
      <w:bCs/>
      <w:caps/>
      <w:color w:val="4693A5"/>
      <w:sz w:val="30"/>
      <w:szCs w:val="30"/>
      <w:lang w:val="ru-RU"/>
    </w:rPr>
  </w:style>
  <w:style w:type="paragraph" w:styleId="ListParagraph">
    <w:name w:val="List Paragraph"/>
    <w:basedOn w:val="Normal"/>
    <w:link w:val="ListParagraphChar"/>
    <w:uiPriority w:val="34"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1A5423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rsid w:val="00C44F0C"/>
    <w:pPr>
      <w:autoSpaceDE w:val="0"/>
      <w:autoSpaceDN w:val="0"/>
      <w:adjustRightInd w:val="0"/>
      <w:spacing w:after="0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Compact">
    <w:name w:val="Compact"/>
    <w:basedOn w:val="Normal"/>
    <w:qFormat/>
    <w:rsid w:val="001A5423"/>
    <w:pPr>
      <w:spacing w:before="36" w:after="36"/>
    </w:pPr>
  </w:style>
  <w:style w:type="paragraph" w:customStyle="1" w:styleId="Author">
    <w:name w:val="Author"/>
    <w:next w:val="Normal"/>
    <w:qFormat/>
    <w:rsid w:val="001A5423"/>
    <w:pPr>
      <w:keepNext/>
      <w:keepLines/>
      <w:jc w:val="center"/>
    </w:pPr>
  </w:style>
  <w:style w:type="paragraph" w:customStyle="1" w:styleId="Abstract">
    <w:name w:val="Abstract"/>
    <w:basedOn w:val="Normal"/>
    <w:next w:val="Normal"/>
    <w:qFormat/>
    <w:rsid w:val="001A5423"/>
    <w:pPr>
      <w:keepNext/>
      <w:keepLines/>
      <w:spacing w:before="300" w:after="300"/>
    </w:pPr>
    <w:rPr>
      <w:sz w:val="20"/>
      <w:szCs w:val="20"/>
    </w:rPr>
  </w:style>
  <w:style w:type="paragraph" w:customStyle="1" w:styleId="SGCBullets">
    <w:name w:val="SGC Bullets"/>
    <w:basedOn w:val="Normal"/>
    <w:qFormat/>
    <w:rsid w:val="001A5423"/>
    <w:pPr>
      <w:numPr>
        <w:numId w:val="39"/>
      </w:numPr>
      <w:contextualSpacing/>
    </w:pPr>
  </w:style>
  <w:style w:type="paragraph" w:customStyle="1" w:styleId="SGCBulletsGAP">
    <w:name w:val="SGC Bullets GAP"/>
    <w:basedOn w:val="SGCBullets"/>
    <w:qFormat/>
    <w:rsid w:val="001A5423"/>
    <w:pPr>
      <w:ind w:hanging="360"/>
      <w:contextualSpacing w:val="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1A5423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423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423"/>
    <w:rPr>
      <w:rFonts w:asciiTheme="majorHAnsi" w:eastAsiaTheme="majorEastAsia" w:hAnsiTheme="majorHAnsi" w:cstheme="majorBidi"/>
      <w:color w:val="5B9BD5" w:themeColor="accent1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9"/>
    <w:semiHidden/>
    <w:unhideWhenUsed/>
    <w:qFormat/>
    <w:rsid w:val="001A5423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semiHidden/>
    <w:rsid w:val="001A5423"/>
    <w:rPr>
      <w:rFonts w:ascii="Times New Roman" w:hAnsi="Times New Roman"/>
      <w:color w:val="000000"/>
      <w:sz w:val="20"/>
      <w:lang w:val="ru-RU"/>
    </w:rPr>
  </w:style>
  <w:style w:type="paragraph" w:styleId="Date">
    <w:name w:val="Date"/>
    <w:next w:val="Normal"/>
    <w:link w:val="DateChar"/>
    <w:qFormat/>
    <w:rsid w:val="001A5423"/>
    <w:pPr>
      <w:keepNext/>
      <w:keepLines/>
      <w:jc w:val="center"/>
    </w:pPr>
  </w:style>
  <w:style w:type="character" w:customStyle="1" w:styleId="DateChar">
    <w:name w:val="Date Char"/>
    <w:basedOn w:val="DefaultParagraphFont"/>
    <w:link w:val="Date"/>
    <w:rsid w:val="001A5423"/>
  </w:style>
  <w:style w:type="paragraph" w:styleId="BlockText">
    <w:name w:val="Block Text"/>
    <w:basedOn w:val="Normal"/>
    <w:next w:val="Normal"/>
    <w:uiPriority w:val="9"/>
    <w:semiHidden/>
    <w:unhideWhenUsed/>
    <w:qFormat/>
    <w:rsid w:val="001A5423"/>
    <w:pPr>
      <w:ind w:left="720"/>
    </w:pPr>
  </w:style>
  <w:style w:type="paragraph" w:styleId="Bibliography">
    <w:name w:val="Bibliography"/>
    <w:basedOn w:val="Normal"/>
    <w:qFormat/>
    <w:rsid w:val="001A5423"/>
  </w:style>
  <w:style w:type="table" w:customStyle="1" w:styleId="TableGrid1">
    <w:name w:val="Table Grid1"/>
    <w:basedOn w:val="TableNormal"/>
    <w:next w:val="TableGrid"/>
    <w:uiPriority w:val="59"/>
    <w:rsid w:val="003721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721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389</Characters>
  <Application>Microsoft Office Word</Application>
  <DocSecurity>0</DocSecurity>
  <Lines>35</Lines>
  <Paragraphs>23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2023-08-23T00:23:00Z</dcterms:created>
  <dcterms:modified xsi:type="dcterms:W3CDTF">2023-08-23T00:24:00Z</dcterms:modified>
</cp:coreProperties>
</file>